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REABERTURA DE INSCRIÇÃO DE CHAPAS -  ELEIÇÕES 2025 – REPRESENTAÇÃO DOS PARTICIPANTES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Eleitoral da OABPrev-RJ, no uso das atribuições que lhe são conferidas pelo Estatuto da Entidade e pelo Regulamento Eleitoral, torna pública a reabertura do prazo para inscrição de chapas, em virtude da ausência de inscrições no período anteriormente estabelecido, com o objetivo de assegurar a continuidade e legitimidade do processo eleitoral em curso.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novo cronograma eleitoral aprovado pelo Conselho Deliberativo é estipula: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 ELEITORAL – EXERCÍCIO DE 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07 de maio de 2025 (quarta-feira): Publicação da reabertura para inscrição de chapas;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 de maio de 2025 (quinta-feira), até às 17h: Encerramento do prazo para inscrição de chapas;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 de maio de 2025 (sexta-feira): Homologação oficial das chapas pela Comissão Eleitoral;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 de maio de 2025 (segunda-feira): Realização da eleição;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 de maio de 2025: Divulgação da chapa vencedora;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06 de junho de 2025 (sexta-feira): Sessão de investidura dos eleitos nos respectivos cargos.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Rio de Janeiro, 07 de maio de 2025.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COMISSÃO ELEITORAL</w:t>
      </w:r>
    </w:p>
    <w:sectPr>
      <w:headerReference r:id="rId6" w:type="default"/>
      <w:footerReference r:id="rId7" w:type="default"/>
      <w:pgSz w:h="16840" w:w="11910" w:orient="portrait"/>
      <w:pgMar w:bottom="1240" w:top="2000" w:left="1700" w:right="1559" w:header="27" w:footer="10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2274951</wp:posOffset>
              </wp:positionH>
              <wp:positionV relativeFrom="paragraph">
                <wp:posOffset>0</wp:posOffset>
              </wp:positionV>
              <wp:extent cx="850265" cy="19431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529E" w:rsidDel="00000000" w:rsidP="00000000" w:rsidRDefault="00332C63" w:rsidRPr="00000000" w14:paraId="3FEA2F66" w14:textId="7777777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rFonts w:ascii="Times New Roman" w:hAnsi="Times New Roman"/>
                              <w:sz w:val="24"/>
                            </w:rPr>
                            <w:t>Página</w: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z w:val="24"/>
                            </w:rPr>
                            <w:fldChar w:fldCharType="begin"/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z w:val="24"/>
                            </w:rPr>
                            <w:instrText xml:space="preserve"> PAGE </w:instrTex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z w:val="24"/>
                            </w:rPr>
                            <w:fldChar w:fldCharType="separate"/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z w:val="24"/>
                            </w:rPr>
                            <w:t>1</w: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z w:val="24"/>
                            </w:rPr>
                            <w:fldChar w:fldCharType="end"/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z w:val="2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pacing w:val="-10"/>
                              <w:sz w:val="24"/>
                            </w:rPr>
                            <w:fldChar w:fldCharType="begin"/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pacing w:val="-10"/>
                              <w:sz w:val="24"/>
                            </w:rPr>
                            <w:t>6</w: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bIns="0" rtlCol="0" lIns="0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2274951</wp:posOffset>
              </wp:positionH>
              <wp:positionV relativeFrom="paragraph">
                <wp:posOffset>0</wp:posOffset>
              </wp:positionV>
              <wp:extent cx="850265" cy="19431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265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17144</wp:posOffset>
          </wp:positionV>
          <wp:extent cx="7533665" cy="11715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665" cy="1171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4093845</wp:posOffset>
              </wp:positionH>
              <wp:positionV relativeFrom="page">
                <wp:posOffset>343746</wp:posOffset>
              </wp:positionV>
              <wp:extent cx="2400300" cy="19431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529E" w:rsidDel="00000000" w:rsidP="00000000" w:rsidRDefault="00332C63" w:rsidRPr="00000000" w14:paraId="73C549D9" w14:textId="7777777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z w:val="24"/>
                            </w:rPr>
                            <w:t>CNPJ/MF</w: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pacing w:val="-1"/>
                              <w:sz w:val="2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z w:val="24"/>
                            </w:rPr>
                            <w:t>sob</w: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pacing w:val="-1"/>
                              <w:sz w:val="24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z w:val="24"/>
                            </w:rPr>
                            <w:t>nº 01.727.770/0001-</w:t>
                          </w:r>
                          <w:r w:rsidDel="00000000" w:rsidR="00000000" w:rsidRPr="00000000">
                            <w:rPr>
                              <w:rFonts w:ascii="Times New Roman" w:hAnsi="Times New Roman"/>
                              <w:b w:val="1"/>
                              <w:spacing w:val="-5"/>
                              <w:sz w:val="24"/>
                            </w:rPr>
                            <w:t>01</w:t>
                          </w:r>
                        </w:p>
                      </w:txbxContent>
                    </wps:txbx>
                    <wps:bodyPr bIns="0" rtlCol="0" lIns="0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4093845</wp:posOffset>
              </wp:positionH>
              <wp:positionV relativeFrom="page">
                <wp:posOffset>343746</wp:posOffset>
              </wp:positionV>
              <wp:extent cx="2400300" cy="19431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0300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98" w:lineRule="auto"/>
      <w:ind w:left="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137" w:lineRule="auto"/>
      <w:ind w:left="2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